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FB5BC" w14:textId="77777777" w:rsidR="00604E11" w:rsidRPr="003C65D8" w:rsidRDefault="00604E11">
      <w:pPr>
        <w:rPr>
          <w:rFonts w:hint="eastAsia"/>
          <w:noProof/>
          <w:color w:val="000000" w:themeColor="text1"/>
          <w:sz w:val="24"/>
          <w:szCs w:val="24"/>
          <w:lang w:val="ka-GE"/>
        </w:rPr>
      </w:pPr>
    </w:p>
    <w:p w14:paraId="5EDBC5EF" w14:textId="77777777" w:rsidR="00604E11" w:rsidRDefault="00000000">
      <w:pPr>
        <w:jc w:val="center"/>
        <w:rPr>
          <w:rFonts w:hint="eastAsia"/>
          <w:b/>
          <w:noProof/>
          <w:color w:val="000000" w:themeColor="text1"/>
          <w:sz w:val="40"/>
          <w:szCs w:val="56"/>
          <w:lang w:val="ka-GE"/>
        </w:rPr>
      </w:pPr>
      <w:r w:rsidRPr="000C639D">
        <w:rPr>
          <w:b/>
          <w:noProof/>
          <w:color w:val="000000" w:themeColor="text1"/>
          <w:sz w:val="40"/>
          <w:szCs w:val="56"/>
          <w:lang w:val="ka-GE"/>
        </w:rPr>
        <w:t>შშმ პირთა უფლებებზე დაფუძნებული</w:t>
      </w:r>
      <w:r w:rsidRPr="000C639D">
        <w:rPr>
          <w:b/>
          <w:noProof/>
          <w:color w:val="000000" w:themeColor="text1"/>
          <w:sz w:val="40"/>
          <w:szCs w:val="56"/>
          <w:lang w:val="ka-GE"/>
        </w:rPr>
        <w:br/>
        <w:t>სამართლებრივი პრაქტიკა</w:t>
      </w:r>
    </w:p>
    <w:p w14:paraId="6FF644DA" w14:textId="77777777" w:rsidR="000C639D" w:rsidRPr="000C639D" w:rsidRDefault="000C639D">
      <w:pPr>
        <w:jc w:val="center"/>
        <w:rPr>
          <w:rFonts w:hint="eastAsia"/>
          <w:noProof/>
          <w:color w:val="000000" w:themeColor="text1"/>
          <w:sz w:val="40"/>
          <w:szCs w:val="56"/>
          <w:lang w:val="ka-GE"/>
        </w:rPr>
      </w:pPr>
    </w:p>
    <w:p w14:paraId="30455D75" w14:textId="77777777" w:rsidR="00604E11" w:rsidRPr="000C639D" w:rsidRDefault="00000000">
      <w:pPr>
        <w:jc w:val="center"/>
        <w:rPr>
          <w:rFonts w:hint="eastAsia"/>
          <w:i/>
          <w:iCs/>
          <w:noProof/>
          <w:color w:val="000000" w:themeColor="text1"/>
          <w:sz w:val="24"/>
          <w:szCs w:val="24"/>
          <w:lang w:val="ka-GE"/>
        </w:rPr>
      </w:pPr>
      <w:r w:rsidRPr="000C639D">
        <w:rPr>
          <w:i/>
          <w:iCs/>
          <w:noProof/>
          <w:color w:val="000000" w:themeColor="text1"/>
          <w:sz w:val="24"/>
          <w:szCs w:val="24"/>
          <w:lang w:val="ka-GE"/>
        </w:rPr>
        <w:t>პრაქტიკული გაიდლაინი იურისტებისა და სამართლის სფეროს წარმომადგენლებისთვის</w:t>
      </w:r>
    </w:p>
    <w:p w14:paraId="701F201A" w14:textId="77777777" w:rsidR="00604E11" w:rsidRPr="003C65D8" w:rsidRDefault="00604E11">
      <w:pPr>
        <w:rPr>
          <w:rFonts w:hint="eastAsia"/>
          <w:noProof/>
          <w:color w:val="000000" w:themeColor="text1"/>
          <w:sz w:val="24"/>
          <w:szCs w:val="24"/>
          <w:lang w:val="ka-GE"/>
        </w:rPr>
      </w:pPr>
    </w:p>
    <w:p w14:paraId="7BF17CDF" w14:textId="77777777" w:rsidR="00604E11" w:rsidRPr="003C65D8" w:rsidRDefault="00604E11">
      <w:pPr>
        <w:rPr>
          <w:rFonts w:hint="eastAsia"/>
          <w:noProof/>
          <w:color w:val="000000" w:themeColor="text1"/>
          <w:sz w:val="24"/>
          <w:szCs w:val="24"/>
          <w:lang w:val="ka-GE"/>
        </w:rPr>
      </w:pPr>
    </w:p>
    <w:p w14:paraId="78387BFF" w14:textId="77777777" w:rsidR="003C65D8" w:rsidRPr="003C65D8" w:rsidRDefault="003C65D8" w:rsidP="003C65D8">
      <w:pPr>
        <w:jc w:val="center"/>
        <w:rPr>
          <w:rFonts w:hint="eastAsia"/>
          <w:noProof/>
          <w:color w:val="000000" w:themeColor="text1"/>
          <w:sz w:val="24"/>
          <w:szCs w:val="24"/>
          <w:lang w:val="ka-GE"/>
        </w:rPr>
      </w:pPr>
      <w:r w:rsidRPr="003C65D8">
        <w:rPr>
          <w:noProof/>
          <w:color w:val="000000" w:themeColor="text1"/>
          <w:sz w:val="24"/>
          <w:szCs w:val="24"/>
          <w:lang w:val="ka-GE"/>
        </w:rPr>
        <w:drawing>
          <wp:inline distT="0" distB="0" distL="0" distR="0" wp14:anchorId="6628C1A5" wp14:editId="4499C0AA">
            <wp:extent cx="4419600" cy="4419600"/>
            <wp:effectExtent l="0" t="0" r="0" b="0"/>
            <wp:docPr id="170177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78014" name="Picture 1701778014"/>
                    <pic:cNvPicPr/>
                  </pic:nvPicPr>
                  <pic:blipFill>
                    <a:blip r:embed="rId8"/>
                    <a:stretch>
                      <a:fillRect/>
                    </a:stretch>
                  </pic:blipFill>
                  <pic:spPr>
                    <a:xfrm>
                      <a:off x="0" y="0"/>
                      <a:ext cx="4419600" cy="4419600"/>
                    </a:xfrm>
                    <a:prstGeom prst="rect">
                      <a:avLst/>
                    </a:prstGeom>
                  </pic:spPr>
                </pic:pic>
              </a:graphicData>
            </a:graphic>
          </wp:inline>
        </w:drawing>
      </w:r>
    </w:p>
    <w:p w14:paraId="79C6E412" w14:textId="7D9C511E" w:rsidR="00604E11" w:rsidRPr="003C65D8" w:rsidRDefault="003C65D8" w:rsidP="00C852DF">
      <w:pPr>
        <w:jc w:val="center"/>
        <w:rPr>
          <w:rFonts w:hint="eastAsia"/>
          <w:noProof/>
          <w:color w:val="000000" w:themeColor="text1"/>
          <w:sz w:val="24"/>
          <w:szCs w:val="24"/>
          <w:lang w:val="ka-GE"/>
        </w:rPr>
      </w:pPr>
      <w:r w:rsidRPr="003C65D8">
        <w:rPr>
          <w:noProof/>
          <w:color w:val="000000" w:themeColor="text1"/>
          <w:sz w:val="24"/>
          <w:szCs w:val="24"/>
          <w:lang w:val="ka-GE"/>
        </w:rPr>
        <w:t>ბათუმი • 2026</w:t>
      </w:r>
      <w:r w:rsidRPr="003C65D8">
        <w:rPr>
          <w:noProof/>
          <w:color w:val="000000" w:themeColor="text1"/>
          <w:sz w:val="24"/>
          <w:szCs w:val="24"/>
          <w:lang w:val="ka-GE"/>
        </w:rPr>
        <w:br w:type="page"/>
      </w:r>
    </w:p>
    <w:p w14:paraId="5E288F6E" w14:textId="77777777"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lastRenderedPageBreak/>
        <w:t>შესავალი</w:t>
      </w:r>
    </w:p>
    <w:p w14:paraId="551369C4"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შეზღუდული შესაძლებლობის მქონე პირთათვის კანონის წინაშე თანასწორობა მხოლოდ ფორმალურად ერთნაირი უფლებების არსებობას არ ნიშნავს. მნიშვნელოვანია, რომ ადამიანს ჰქონდეს ამ უფლებებით რეალურად სარგებლობის, დარღვეული უფლების დაცვისა და მართლმსაჯულების სისტემაში სრულფასოვანი მონაწილეობის შესაძლებლობა.</w:t>
      </w:r>
    </w:p>
    <w:p w14:paraId="64CD793D"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ბარიერი შეიძლება იყოს დისკრიმინაციული ნორმა ან გადაწყვეტილება, მიუწვდომელი სასამართლო, რთული პროცედურა, მისაწვდომი ინფორმაციის არქონა, კომუნიკაციის ბარიერი, სტერეოტიპული დამოკიდებულება ან საჭირო გონივრულ მისადაგებაზე უარი.</w:t>
      </w:r>
    </w:p>
    <w:p w14:paraId="39B10EB9"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გაიდლაინი ეფუძნება ოთხ მიმართულებას: დისკრიმინაციის ამოცნობა; უფლებების ეფექტიანი დაცვა; მართლმსაჯულებაზე თანაბარი წვდომა; გონივრული მისადაგება.</w:t>
      </w:r>
    </w:p>
    <w:p w14:paraId="588EA8D2" w14:textId="77777777"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1. დისკრიმინაციის ამოცნობა</w:t>
      </w:r>
    </w:p>
    <w:p w14:paraId="73EF636B" w14:textId="77777777" w:rsidR="00604E11" w:rsidRPr="003C65D8" w:rsidRDefault="00000000" w:rsidP="003C65D8">
      <w:pPr>
        <w:pStyle w:val="Heading2"/>
        <w:jc w:val="both"/>
        <w:rPr>
          <w:noProof/>
          <w:color w:val="000000" w:themeColor="text1"/>
          <w:sz w:val="24"/>
          <w:szCs w:val="24"/>
          <w:lang w:val="ka-GE"/>
        </w:rPr>
      </w:pPr>
      <w:r w:rsidRPr="003C65D8">
        <w:rPr>
          <w:noProof/>
          <w:color w:val="000000" w:themeColor="text1"/>
          <w:sz w:val="24"/>
          <w:szCs w:val="24"/>
          <w:lang w:val="ka-GE"/>
        </w:rPr>
        <w:t>რას ნიშნავს?</w:t>
      </w:r>
    </w:p>
    <w:p w14:paraId="41C5E5A0"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დისკრიმინაცია ყოველთვის აშკარა უარი ან შეურაცხმყოფელი დამოკიდებულება არ არის. ერთი შეხედვით ნეიტრალურმა წესმა, მოთხოვნამ ან პრაქტიკამაც შეიძლება შეზღუდული შესაძლებლობის მქონე პირი სხვებთან შედარებით არახელსაყრელ მდგომარეობაში ჩააყენოს.</w:t>
      </w:r>
    </w:p>
    <w:p w14:paraId="6006F860" w14:textId="3E8B1BD7" w:rsidR="00604E11" w:rsidRPr="003C65D8" w:rsidRDefault="00000000" w:rsidP="003C65D8">
      <w:pPr>
        <w:spacing w:after="100"/>
        <w:jc w:val="both"/>
        <w:rPr>
          <w:rFonts w:hint="eastAsia"/>
          <w:noProof/>
          <w:color w:val="000000" w:themeColor="text1"/>
          <w:sz w:val="24"/>
          <w:szCs w:val="24"/>
          <w:lang w:val="ka-GE"/>
        </w:rPr>
      </w:pPr>
      <w:r w:rsidRPr="003C65D8">
        <w:rPr>
          <w:b/>
          <w:noProof/>
          <w:color w:val="000000" w:themeColor="text1"/>
          <w:sz w:val="24"/>
          <w:szCs w:val="24"/>
          <w:lang w:val="ka-GE"/>
        </w:rPr>
        <w:t xml:space="preserve">ამიტომ სამართლის პროფესიონალმა უნდა შეაფასოს არა მხოლოდ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„ყველასთვის ერთი წესი მოქმედებს?“, არამედ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„რა შედეგს იწვევს ეს წესი კონკრეტული ადამიანისთვის?“</w:t>
      </w:r>
    </w:p>
    <w:p w14:paraId="06735F22"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t>რა შეიძლება მიანიშნებდეს დისკრიმინაციაზე?</w:t>
      </w:r>
    </w:p>
    <w:p w14:paraId="1315502E"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მომსახურებაზე ან შესაძლებლობაზე უარი შეზღუდული შესაძლებლობის გამო;</w:t>
      </w:r>
    </w:p>
    <w:p w14:paraId="33B1AA5C"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განსხვავებული მოპყრობა ობიექტური და გონივრული საფუძვლის გარეშე;</w:t>
      </w:r>
    </w:p>
    <w:p w14:paraId="41E1675C"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ერთი შეხედვით ნეიტრალური წესის შედეგად შშმ პირის განსაკუთრებით არახელსაყრელ მდგომარეობაში აღმოჩენა;</w:t>
      </w:r>
    </w:p>
    <w:p w14:paraId="7F470963"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შეზღუდულ შესაძლებლობასთან დაკავშირებული დამამცირებელი ან მტრული გარემოს შექმნა;</w:t>
      </w:r>
    </w:p>
    <w:p w14:paraId="63401A6B"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გონივრული მისადაგების საჭიროების უგულებელყოფა ან შესაბამის შემთხვევებში მის უზრუნველყოფაზე უარი;</w:t>
      </w:r>
    </w:p>
    <w:p w14:paraId="2D4253AA"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გადაწყვეტილების სტერეოტიპულ წარმოდგენებზე დაფუძნება.</w:t>
      </w:r>
    </w:p>
    <w:p w14:paraId="64905D99"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lastRenderedPageBreak/>
        <w:t>პრაქტიკული მაგალითი</w:t>
      </w:r>
    </w:p>
    <w:p w14:paraId="1163A34E"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საჯარო დაწესებულებაში მომსახურების მისაღებად მოქალაქემ განცხადება მხოლოდ წერილობით და ადგილზე უნდა შეავსოს. თუ ადამიანს შეზღუდული შესაძლებლობის გამო ფორმის დამოუკიდებლად შევსება არ შეუძლია და დაწესებულება არც დახმარებას და არც ალტერნატიულ ფორმატს სთავაზობს, ფორმალურად თანაბარმა წესმა შეიძლება რეალურად შექმნას უთანასწორო მდგომარეობა.</w:t>
      </w:r>
    </w:p>
    <w:p w14:paraId="367CB051"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t>იურისტის საკვანძო კითხვები</w:t>
      </w:r>
    </w:p>
    <w:p w14:paraId="6884EA1E" w14:textId="77777777" w:rsidR="00604E11" w:rsidRPr="003C65D8" w:rsidRDefault="00000000">
      <w:pPr>
        <w:ind w:left="255" w:hanging="255"/>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რა ბარიერი შეექმნა ადამიანს?</w:t>
      </w:r>
    </w:p>
    <w:p w14:paraId="4E1660CE" w14:textId="77777777" w:rsidR="00604E11" w:rsidRPr="003C65D8" w:rsidRDefault="00000000">
      <w:pPr>
        <w:ind w:left="255" w:hanging="255"/>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როგორ მოქმედებს იგივე წესი სხვა პირებზე?</w:t>
      </w:r>
    </w:p>
    <w:p w14:paraId="4B8CABDB" w14:textId="77777777" w:rsidR="00604E11" w:rsidRPr="003C65D8" w:rsidRDefault="00000000">
      <w:pPr>
        <w:ind w:left="255" w:hanging="255"/>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არის თუ არა განსხვავებული შედეგი დაკავშირებული შეზღუდულ შესაძლებლობასთან?</w:t>
      </w:r>
    </w:p>
    <w:p w14:paraId="6EA9D569" w14:textId="77777777" w:rsidR="00604E11" w:rsidRPr="003C65D8" w:rsidRDefault="00000000">
      <w:pPr>
        <w:ind w:left="255" w:hanging="255"/>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მოითხოვა თუ არა ადამიანმა მისადაგება და როგორ უპასუხა დაწესებულებამ?</w:t>
      </w:r>
    </w:p>
    <w:p w14:paraId="046D09B8" w14:textId="77777777" w:rsidR="00604E11" w:rsidRPr="003C65D8" w:rsidRDefault="00000000">
      <w:pPr>
        <w:ind w:left="255" w:hanging="255"/>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არსებობდა თუ არა ნაკლებად შემზღუდავი ალტერნატივა?</w:t>
      </w:r>
    </w:p>
    <w:p w14:paraId="661A92F6" w14:textId="77777777"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2. უფლებების ეფექტიანი დაცვა</w:t>
      </w:r>
    </w:p>
    <w:p w14:paraId="2484CD46"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უფლება ეფექტიანია მაშინ, როდესაც ადამიანს შეუძლია იცოდეს საკუთარი უფლებები, მიიღოს სამართლებრივი ინფორმაცია მისთვის გასაგები ფორმით, მიიღოს კვალიფიციური სამართლებრივი დახმარება, გაასაჩივროს უფლების დარღვევა, მონაწილეობა მიიღოს პროცესში და ისარგებლოს ეფექტიანი სამართლებრივი დაცვის საშუალებით.</w:t>
      </w:r>
    </w:p>
    <w:p w14:paraId="15C3AB1B"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t>იურისტის როლი</w:t>
      </w:r>
    </w:p>
    <w:p w14:paraId="0E87F8E3"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შშმ პირის წარმომადგენლობა არ ნიშნავს მის ნაცვლად ყველა გადაწყვეტილების მიღებას. იურისტის ამოცანაა, ადამიანს დაეხმაროს საკუთარი ნების, ინტერესებისა და სამართლებრივი პოზიციის გამოხატვაში.</w:t>
      </w:r>
    </w:p>
    <w:p w14:paraId="1163DA49"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ესაუბრეთ უშუალოდ კლიენტს;</w:t>
      </w:r>
    </w:p>
    <w:p w14:paraId="3EB9D060"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აუხსენით სამართლებრივი პროცესი მისთვის გასაგები ენით;</w:t>
      </w:r>
    </w:p>
    <w:p w14:paraId="797BD301"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განუმარტეთ შესაძლო სტრატეგიები, შედეგები და რისკები;</w:t>
      </w:r>
    </w:p>
    <w:p w14:paraId="1E5ACF4B"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დარწმუნდით, რომ კლიენტმა გაიგო შეთავაზებული მოქმედების მნიშვნელობა;</w:t>
      </w:r>
    </w:p>
    <w:p w14:paraId="1CCF2287"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lastRenderedPageBreak/>
        <w:t xml:space="preserve">✓ </w:t>
      </w:r>
      <w:r w:rsidRPr="003C65D8">
        <w:rPr>
          <w:noProof/>
          <w:color w:val="000000" w:themeColor="text1"/>
          <w:sz w:val="24"/>
          <w:szCs w:val="24"/>
          <w:lang w:val="ka-GE"/>
        </w:rPr>
        <w:t>მნიშვნელოვანი გადაწყვეტილება არ მიიღოთ მხოლოდ ოჯახის წევრთან ან მხარდამჭერ პირთან შეთანხმებით, როდესაც თავად კლიენტთან შესაძლებელია შესაბამისი კომუნიკაცია.</w:t>
      </w:r>
    </w:p>
    <w:p w14:paraId="516C43F3"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t>სწორი მიდგომის მაგალითი</w:t>
      </w:r>
    </w:p>
    <w:p w14:paraId="41778FE1" w14:textId="1D20E264"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 xml:space="preserve">ნაცვლად ფრაზისა </w:t>
      </w:r>
      <w:r w:rsidR="003C65D8" w:rsidRPr="003C65D8">
        <w:rPr>
          <w:noProof/>
          <w:color w:val="000000" w:themeColor="text1"/>
          <w:sz w:val="24"/>
          <w:szCs w:val="24"/>
          <w:lang w:val="ka-GE"/>
        </w:rPr>
        <w:t>-</w:t>
      </w:r>
      <w:r w:rsidRPr="003C65D8">
        <w:rPr>
          <w:noProof/>
          <w:color w:val="000000" w:themeColor="text1"/>
          <w:sz w:val="24"/>
          <w:szCs w:val="24"/>
          <w:lang w:val="ka-GE"/>
        </w:rPr>
        <w:t xml:space="preserve"> „თქვენთვის უკეთესი იქნება, თუ მე გადავწყვეტ, როგორ წავიყვანოთ საქმე“, გამოიყენეთ: „არსებობს რამდენიმე სამართლებრივი გზა. აგიხსნით თითოეულის შესაძლო შედეგს და ერთად განვიხილოთ, რომელი შეესაბამება თქვენს მიზანს.“</w:t>
      </w:r>
    </w:p>
    <w:p w14:paraId="22D772F9" w14:textId="77777777"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3. მართლმსაჯულებაზე თანაბარი წვდომა</w:t>
      </w:r>
    </w:p>
    <w:p w14:paraId="3E6271D4" w14:textId="57778C1F"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 xml:space="preserve">მართლმსაჯულების ხელმისაწვდომობა მხოლოდ სასამართლოს შენობაში შესვლას არ ნიშნავს. ადამიანს უნდა შეეძლოს მართლმსაჯულების პროცესში ეფექტიანი და სრულფასოვანი მონაწილეობა </w:t>
      </w:r>
      <w:r w:rsidR="003C65D8" w:rsidRPr="003C65D8">
        <w:rPr>
          <w:noProof/>
          <w:color w:val="000000" w:themeColor="text1"/>
          <w:sz w:val="24"/>
          <w:szCs w:val="24"/>
          <w:lang w:val="ka-GE"/>
        </w:rPr>
        <w:t>-</w:t>
      </w:r>
      <w:r w:rsidRPr="003C65D8">
        <w:rPr>
          <w:noProof/>
          <w:color w:val="000000" w:themeColor="text1"/>
          <w:sz w:val="24"/>
          <w:szCs w:val="24"/>
          <w:lang w:val="ka-GE"/>
        </w:rPr>
        <w:t xml:space="preserve"> პოლიციასთან პირველი კონტაქტიდან სასამართლო განხილვის, გასაჩივრებისა და აღსრულების ეტაპამდე.</w:t>
      </w:r>
    </w:p>
    <w:p w14:paraId="61B5B4C5" w14:textId="77777777" w:rsidR="00604E11" w:rsidRPr="003C65D8" w:rsidRDefault="00000000" w:rsidP="003C65D8">
      <w:pPr>
        <w:pStyle w:val="Heading2"/>
        <w:jc w:val="both"/>
        <w:rPr>
          <w:noProof/>
          <w:color w:val="000000" w:themeColor="text1"/>
          <w:sz w:val="24"/>
          <w:szCs w:val="24"/>
          <w:lang w:val="ka-GE"/>
        </w:rPr>
      </w:pPr>
      <w:r w:rsidRPr="003C65D8">
        <w:rPr>
          <w:noProof/>
          <w:color w:val="000000" w:themeColor="text1"/>
          <w:sz w:val="24"/>
          <w:szCs w:val="24"/>
          <w:lang w:val="ka-GE"/>
        </w:rPr>
        <w:t>შესაძლო ბარიერები</w:t>
      </w:r>
    </w:p>
    <w:p w14:paraId="12E4D2D8" w14:textId="70055D82"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 xml:space="preserve">ფიზიკური </w:t>
      </w:r>
      <w:r w:rsidR="003C65D8" w:rsidRPr="003C65D8">
        <w:rPr>
          <w:noProof/>
          <w:color w:val="000000" w:themeColor="text1"/>
          <w:sz w:val="24"/>
          <w:szCs w:val="24"/>
          <w:lang w:val="ka-GE"/>
        </w:rPr>
        <w:t>-</w:t>
      </w:r>
      <w:r w:rsidRPr="003C65D8">
        <w:rPr>
          <w:noProof/>
          <w:color w:val="000000" w:themeColor="text1"/>
          <w:sz w:val="24"/>
          <w:szCs w:val="24"/>
          <w:lang w:val="ka-GE"/>
        </w:rPr>
        <w:t xml:space="preserve"> მიუწვდომელი შენობა, დარბაზი, შესასვლელი ან საპირფარეშო;</w:t>
      </w:r>
    </w:p>
    <w:p w14:paraId="6F7963CF" w14:textId="10C6B2DB"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 xml:space="preserve">კომუნიკაციური </w:t>
      </w:r>
      <w:r w:rsidR="003C65D8" w:rsidRPr="003C65D8">
        <w:rPr>
          <w:noProof/>
          <w:color w:val="000000" w:themeColor="text1"/>
          <w:sz w:val="24"/>
          <w:szCs w:val="24"/>
          <w:lang w:val="ka-GE"/>
        </w:rPr>
        <w:t>-</w:t>
      </w:r>
      <w:r w:rsidRPr="003C65D8">
        <w:rPr>
          <w:noProof/>
          <w:color w:val="000000" w:themeColor="text1"/>
          <w:sz w:val="24"/>
          <w:szCs w:val="24"/>
          <w:lang w:val="ka-GE"/>
        </w:rPr>
        <w:t xml:space="preserve"> ჟესტური ენის თარჯიმნის, მისაწვდომი დოკუმენტების ან ალტერნატიული კომუნიკაციის არქონა;</w:t>
      </w:r>
    </w:p>
    <w:p w14:paraId="1EF6F702" w14:textId="67B2DE96"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 xml:space="preserve">პროცედურული </w:t>
      </w:r>
      <w:r w:rsidR="003C65D8" w:rsidRPr="003C65D8">
        <w:rPr>
          <w:noProof/>
          <w:color w:val="000000" w:themeColor="text1"/>
          <w:sz w:val="24"/>
          <w:szCs w:val="24"/>
          <w:lang w:val="ka-GE"/>
        </w:rPr>
        <w:t>-</w:t>
      </w:r>
      <w:r w:rsidRPr="003C65D8">
        <w:rPr>
          <w:noProof/>
          <w:color w:val="000000" w:themeColor="text1"/>
          <w:sz w:val="24"/>
          <w:szCs w:val="24"/>
          <w:lang w:val="ka-GE"/>
        </w:rPr>
        <w:t xml:space="preserve"> არასაკმარისი დრო, გაუგებარი პროცედურა, ინდივიდუალური საჭიროების გაუთვალისწინებლობა;</w:t>
      </w:r>
    </w:p>
    <w:p w14:paraId="036ED67B" w14:textId="53C29DC3"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 xml:space="preserve">დამოკიდებულებითი </w:t>
      </w:r>
      <w:r w:rsidR="003C65D8" w:rsidRPr="003C65D8">
        <w:rPr>
          <w:noProof/>
          <w:color w:val="000000" w:themeColor="text1"/>
          <w:sz w:val="24"/>
          <w:szCs w:val="24"/>
          <w:lang w:val="ka-GE"/>
        </w:rPr>
        <w:t>-</w:t>
      </w:r>
      <w:r w:rsidRPr="003C65D8">
        <w:rPr>
          <w:noProof/>
          <w:color w:val="000000" w:themeColor="text1"/>
          <w:sz w:val="24"/>
          <w:szCs w:val="24"/>
          <w:lang w:val="ka-GE"/>
        </w:rPr>
        <w:t xml:space="preserve"> წინასწარი ვარაუდები ადამიანის ნების, ჩვენების, გადაწყვეტილების მიღების ან სანდოობის შესახებ.</w:t>
      </w:r>
    </w:p>
    <w:p w14:paraId="4E26DC7D"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შეზღუდული შესაძლებლობა თავისთავად არ უნდა გახდეს ადამიანის ჩვენების, ნების ან სამართლებრივ პროცესში მონაწილეობის სანდოობის უარყოფის საფუძველი.</w:t>
      </w:r>
    </w:p>
    <w:p w14:paraId="43E57CE7" w14:textId="77777777"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4. გონივრული მისადაგება</w:t>
      </w:r>
    </w:p>
    <w:p w14:paraId="55F58D6C" w14:textId="77777777" w:rsidR="00604E11" w:rsidRPr="003C65D8" w:rsidRDefault="00000000" w:rsidP="003C65D8">
      <w:pPr>
        <w:spacing w:after="100"/>
        <w:jc w:val="both"/>
        <w:rPr>
          <w:rFonts w:hint="eastAsia"/>
          <w:noProof/>
          <w:color w:val="000000" w:themeColor="text1"/>
          <w:sz w:val="24"/>
          <w:szCs w:val="24"/>
          <w:lang w:val="ka-GE"/>
        </w:rPr>
      </w:pPr>
      <w:r w:rsidRPr="003C65D8">
        <w:rPr>
          <w:noProof/>
          <w:color w:val="000000" w:themeColor="text1"/>
          <w:sz w:val="24"/>
          <w:szCs w:val="24"/>
          <w:lang w:val="ka-GE"/>
        </w:rPr>
        <w:t>გონივრული მისადაგება გულისხმობს კონკრეტულ შემთხვევაში საჭირო და შესაბამის ცვლილებას ან ადაპტაციას, რომელიც შშმ პირს საშუალებას აძლევს სხვებთან თანაბრად ისარგებლოს თავისი უფლებებით, თუ ასეთი ცვლილება არ ქმნის არაპროპორციულ ან გადაჭარბებულ ტვირთს.</w:t>
      </w:r>
    </w:p>
    <w:p w14:paraId="483F4A77" w14:textId="77777777" w:rsidR="00604E11" w:rsidRPr="003C65D8" w:rsidRDefault="00000000">
      <w:pPr>
        <w:spacing w:after="100"/>
        <w:rPr>
          <w:rFonts w:hint="eastAsia"/>
          <w:noProof/>
          <w:color w:val="000000" w:themeColor="text1"/>
          <w:sz w:val="24"/>
          <w:szCs w:val="24"/>
          <w:lang w:val="ka-GE"/>
        </w:rPr>
      </w:pPr>
      <w:r w:rsidRPr="003C65D8">
        <w:rPr>
          <w:b/>
          <w:noProof/>
          <w:color w:val="000000" w:themeColor="text1"/>
          <w:sz w:val="24"/>
          <w:szCs w:val="24"/>
          <w:lang w:val="ka-GE"/>
        </w:rPr>
        <w:t>მთავარი პრინციპი: ყველასთვის ერთი და იგივე პროცედურა ყოველთვის არ ნიშნავს თანასწორობას.</w:t>
      </w:r>
    </w:p>
    <w:p w14:paraId="3F189617"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lastRenderedPageBreak/>
        <w:t>სამართლებრივ პროცესში შესაძლო მაგალითები</w:t>
      </w:r>
    </w:p>
    <w:p w14:paraId="2D42C88C"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დოკუმენტის მისაწვდომ ელექტრონულ ფორმატში ან დიდი შრიფტით მიწოდება;</w:t>
      </w:r>
    </w:p>
    <w:p w14:paraId="761474AE"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ჟესტური ენის თარჯიმნის ან შესაბამისი საკომუნიკაციო მხარდაჭერის უზრუნველყოფა;</w:t>
      </w:r>
    </w:p>
    <w:p w14:paraId="09CD1E8A"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მარტივი და გასაგები ენის გამოყენება;</w:t>
      </w:r>
    </w:p>
    <w:p w14:paraId="1D195A31"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კომუნიკაციის ალტერნატიული საშუალების გამოყენება;</w:t>
      </w:r>
    </w:p>
    <w:p w14:paraId="70A5DD45"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შეხვედრის ან პროცედურისთვის დამატებითი დროის გამოყოფა;</w:t>
      </w:r>
    </w:p>
    <w:p w14:paraId="2626873F"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ფიზიკურად მისაწვდომ სივრცეში შეხვედრის ან სხდომის ჩატარება;</w:t>
      </w:r>
    </w:p>
    <w:p w14:paraId="2F1F3402"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საჭიროების შესაბამისად შესვენებების უზრუნველყოფა;</w:t>
      </w:r>
    </w:p>
    <w:p w14:paraId="5B1B0C70"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პროცესისა და მისი ეტაპების წინასწარ და გასაგებად ახსნა.</w:t>
      </w:r>
    </w:p>
    <w:p w14:paraId="37B90B1E" w14:textId="77777777" w:rsidR="00604E11" w:rsidRPr="003C65D8" w:rsidRDefault="00000000">
      <w:pPr>
        <w:pStyle w:val="Heading2"/>
        <w:rPr>
          <w:noProof/>
          <w:color w:val="000000" w:themeColor="text1"/>
          <w:sz w:val="24"/>
          <w:szCs w:val="24"/>
          <w:lang w:val="ka-GE"/>
        </w:rPr>
      </w:pPr>
      <w:r w:rsidRPr="003C65D8">
        <w:rPr>
          <w:noProof/>
          <w:color w:val="000000" w:themeColor="text1"/>
          <w:sz w:val="24"/>
          <w:szCs w:val="24"/>
          <w:lang w:val="ka-GE"/>
        </w:rPr>
        <w:t>პრაქტიკული მაგალითი</w:t>
      </w:r>
    </w:p>
    <w:p w14:paraId="50EC3CFD" w14:textId="2E78B675" w:rsidR="00604E11" w:rsidRPr="003C65D8" w:rsidRDefault="001B2B64" w:rsidP="003C65D8">
      <w:pPr>
        <w:spacing w:after="100"/>
        <w:jc w:val="both"/>
        <w:rPr>
          <w:rFonts w:hint="eastAsia"/>
          <w:noProof/>
          <w:color w:val="000000" w:themeColor="text1"/>
          <w:sz w:val="24"/>
          <w:szCs w:val="24"/>
          <w:lang w:val="ka-GE"/>
        </w:rPr>
      </w:pPr>
      <w:r>
        <w:rPr>
          <w:rFonts w:ascii="Sylfaen" w:hAnsi="Sylfaen"/>
          <w:noProof/>
          <w:color w:val="000000" w:themeColor="text1"/>
          <w:sz w:val="24"/>
          <w:szCs w:val="24"/>
          <w:lang w:val="ka-GE"/>
        </w:rPr>
        <w:t>სმენისარმქონე</w:t>
      </w:r>
      <w:r w:rsidR="00000000" w:rsidRPr="003C65D8">
        <w:rPr>
          <w:noProof/>
          <w:color w:val="000000" w:themeColor="text1"/>
          <w:sz w:val="24"/>
          <w:szCs w:val="24"/>
          <w:lang w:val="ka-GE"/>
        </w:rPr>
        <w:t xml:space="preserve"> მოქალაქე სასამართლო პროცესში მონაწილეობს. ოჯახის წევრისთვის ავტომატურად თარგმანის დაკისრება არ არის სათანადო გამოსავალი. წინასწარ უნდა შეფასდეს ადამიანის კომუნიკაციის საჭიროება და უზრუნველყოფილ იქნეს შესაბამისი მხარდაჭერა, მათ შორის საჭიროების შემთხვევაში პროფესიონალი ჟესტური ენის თარჯიმანი.</w:t>
      </w:r>
    </w:p>
    <w:p w14:paraId="11EC8D81" w14:textId="4D58CDCE"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 xml:space="preserve">5. არ გააკეთოთ </w:t>
      </w:r>
      <w:r w:rsidR="003C65D8" w:rsidRPr="003C65D8">
        <w:rPr>
          <w:noProof/>
          <w:color w:val="000000" w:themeColor="text1"/>
          <w:sz w:val="24"/>
          <w:szCs w:val="24"/>
          <w:lang w:val="ka-GE"/>
        </w:rPr>
        <w:t>-</w:t>
      </w:r>
      <w:r w:rsidRPr="003C65D8">
        <w:rPr>
          <w:noProof/>
          <w:color w:val="000000" w:themeColor="text1"/>
          <w:sz w:val="24"/>
          <w:szCs w:val="24"/>
          <w:lang w:val="ka-GE"/>
        </w:rPr>
        <w:t xml:space="preserve"> გააკეთეთ ასე</w:t>
      </w:r>
    </w:p>
    <w:tbl>
      <w:tblPr>
        <w:tblStyle w:val="TableGrid"/>
        <w:tblW w:w="0" w:type="auto"/>
        <w:jc w:val="center"/>
        <w:tblLook w:val="04A0" w:firstRow="1" w:lastRow="0" w:firstColumn="1" w:lastColumn="0" w:noHBand="0" w:noVBand="1"/>
      </w:tblPr>
      <w:tblGrid>
        <w:gridCol w:w="4986"/>
        <w:gridCol w:w="4986"/>
      </w:tblGrid>
      <w:tr w:rsidR="00604E11" w:rsidRPr="003C65D8" w14:paraId="1868A445" w14:textId="77777777">
        <w:trPr>
          <w:jc w:val="center"/>
        </w:trPr>
        <w:tc>
          <w:tcPr>
            <w:tcW w:w="4986" w:type="dxa"/>
            <w:shd w:val="clear" w:color="auto" w:fill="EDE7F6"/>
          </w:tcPr>
          <w:p w14:paraId="3AFD4E4D"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არ გააკეთოთ / არ თქვათ</w:t>
            </w:r>
          </w:p>
        </w:tc>
        <w:tc>
          <w:tcPr>
            <w:tcW w:w="4986" w:type="dxa"/>
            <w:shd w:val="clear" w:color="auto" w:fill="EDE7F6"/>
          </w:tcPr>
          <w:p w14:paraId="22B1C1E8"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გააკეთეთ / თქვით ასე</w:t>
            </w:r>
          </w:p>
        </w:tc>
      </w:tr>
      <w:tr w:rsidR="00604E11" w:rsidRPr="003C65D8" w14:paraId="630A8D5C" w14:textId="77777777">
        <w:trPr>
          <w:jc w:val="center"/>
        </w:trPr>
        <w:tc>
          <w:tcPr>
            <w:tcW w:w="4986" w:type="dxa"/>
          </w:tcPr>
          <w:p w14:paraId="0172AD62"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„ყველასთვის ერთი წესი გვაქვს.“</w:t>
            </w:r>
          </w:p>
        </w:tc>
        <w:tc>
          <w:tcPr>
            <w:tcW w:w="4986" w:type="dxa"/>
          </w:tcPr>
          <w:p w14:paraId="27723290"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„ამ წესის გამოყენება ხომ არ ქმნის კონკრეტული ადამიანისთვის დამატებით ბარიერს?“</w:t>
            </w:r>
          </w:p>
        </w:tc>
      </w:tr>
      <w:tr w:rsidR="00604E11" w:rsidRPr="003C65D8" w14:paraId="0CAF9D73" w14:textId="77777777">
        <w:trPr>
          <w:jc w:val="center"/>
        </w:trPr>
        <w:tc>
          <w:tcPr>
            <w:tcW w:w="4986" w:type="dxa"/>
          </w:tcPr>
          <w:p w14:paraId="26DDFFF7"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ოჯახის წევრს: „რას ითხოვს ის?“</w:t>
            </w:r>
          </w:p>
        </w:tc>
        <w:tc>
          <w:tcPr>
            <w:tcW w:w="4986" w:type="dxa"/>
          </w:tcPr>
          <w:p w14:paraId="2DB17A5A"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თავად ადამიანს: „რა შედეგის მიღწევა გსურთ ამ საქმით?“</w:t>
            </w:r>
          </w:p>
        </w:tc>
      </w:tr>
      <w:tr w:rsidR="00604E11" w:rsidRPr="003C65D8" w14:paraId="3E133044" w14:textId="77777777">
        <w:trPr>
          <w:jc w:val="center"/>
        </w:trPr>
        <w:tc>
          <w:tcPr>
            <w:tcW w:w="4986" w:type="dxa"/>
          </w:tcPr>
          <w:p w14:paraId="4837F495"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„ამას მაინც ვერ გაიგებს.“</w:t>
            </w:r>
          </w:p>
        </w:tc>
        <w:tc>
          <w:tcPr>
            <w:tcW w:w="4986" w:type="dxa"/>
          </w:tcPr>
          <w:p w14:paraId="25AECDA0"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„როგორ შემიძლია ეს ინფორმაცია უფრო გასაგები ფორმით აგიხსნათ?“</w:t>
            </w:r>
          </w:p>
        </w:tc>
      </w:tr>
      <w:tr w:rsidR="00604E11" w:rsidRPr="003C65D8" w14:paraId="3517B6C4" w14:textId="77777777">
        <w:trPr>
          <w:jc w:val="center"/>
        </w:trPr>
        <w:tc>
          <w:tcPr>
            <w:tcW w:w="4986" w:type="dxa"/>
          </w:tcPr>
          <w:p w14:paraId="012F82F0"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„პროცედურა ასეთია და ვერ შევცვლით.“</w:t>
            </w:r>
          </w:p>
        </w:tc>
        <w:tc>
          <w:tcPr>
            <w:tcW w:w="4986" w:type="dxa"/>
          </w:tcPr>
          <w:p w14:paraId="16BEE9B0" w14:textId="77777777" w:rsidR="00604E11" w:rsidRPr="003C65D8" w:rsidRDefault="00000000" w:rsidP="003C65D8">
            <w:pPr>
              <w:rPr>
                <w:rFonts w:hint="eastAsia"/>
                <w:noProof/>
                <w:color w:val="000000" w:themeColor="text1"/>
                <w:sz w:val="24"/>
                <w:szCs w:val="24"/>
                <w:lang w:val="ka-GE"/>
              </w:rPr>
            </w:pPr>
            <w:r w:rsidRPr="003C65D8">
              <w:rPr>
                <w:noProof/>
                <w:color w:val="000000" w:themeColor="text1"/>
                <w:sz w:val="24"/>
                <w:szCs w:val="24"/>
                <w:lang w:val="ka-GE"/>
              </w:rPr>
              <w:t>„შესაძლებელია თუ არა პროცედურის გონივრული მისადაგება თანაბარი მონაწილეობის უზრუნველსაყოფად?“</w:t>
            </w:r>
          </w:p>
        </w:tc>
      </w:tr>
    </w:tbl>
    <w:p w14:paraId="6101D28F" w14:textId="77777777" w:rsidR="001B2B64" w:rsidRDefault="001B2B64">
      <w:pPr>
        <w:pStyle w:val="Heading1"/>
        <w:rPr>
          <w:noProof/>
          <w:color w:val="000000" w:themeColor="text1"/>
          <w:sz w:val="24"/>
          <w:szCs w:val="24"/>
          <w:lang w:val="ka-GE"/>
        </w:rPr>
      </w:pPr>
    </w:p>
    <w:p w14:paraId="69CB5A86" w14:textId="36BF3931"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6. დისკრიმინაციის შესაძლო შემთხვევის სწრაფი შეფასება</w:t>
      </w:r>
    </w:p>
    <w:p w14:paraId="395CBCA8"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რა უფლება ან შესაძლებლობა შეიზღუდა?</w:t>
      </w:r>
    </w:p>
    <w:p w14:paraId="35BE3F77"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რა კონკრეტული ბარიერი შეექმნა ადამიანს?</w:t>
      </w:r>
    </w:p>
    <w:p w14:paraId="5E95882D"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არის თუ არა კავშირი შეზღუდულ შესაძლებლობასა და განსხვავებულ მოპყრობას ან შედეგს შორის?</w:t>
      </w:r>
    </w:p>
    <w:p w14:paraId="29961F49"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ხომ არ მოქმედებს ნეიტრალური წესი კონკრეტულ ადამიანზე განსაკუთრებით უარყოფითად?</w:t>
      </w:r>
    </w:p>
    <w:p w14:paraId="7F3AED70"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მოითხოვა თუ არა ადამიანმა გონივრული მისადაგება და როგორ უპასუხა დაწესებულებამ?</w:t>
      </w:r>
    </w:p>
    <w:p w14:paraId="12B3CB31"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იყო თუ არა შესაძლებელი ალტერნატიული, ნაკლებად შემზღუდავი გადაწყვეტილება?</w:t>
      </w:r>
    </w:p>
    <w:p w14:paraId="1686C0B0"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ეფუძნება თუ არა გადაწყვეტილება სტერეოტიპს?</w:t>
      </w:r>
    </w:p>
    <w:p w14:paraId="4A9AE805"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ჰქონდა თუ არა ადამიანს საკუთარი პოზიციის სრულყოფილად გამოხატვის შესაძლებლობა?</w:t>
      </w:r>
    </w:p>
    <w:p w14:paraId="33C3D79E"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არსებობს თუ არა უფლების დაცვის ეფექტიანი სამართლებრივი მექანიზმი?</w:t>
      </w:r>
    </w:p>
    <w:p w14:paraId="7B338D08" w14:textId="77777777" w:rsidR="00604E11" w:rsidRPr="003C65D8" w:rsidRDefault="00000000" w:rsidP="003C65D8">
      <w:pPr>
        <w:pStyle w:val="Heading1"/>
        <w:jc w:val="both"/>
        <w:rPr>
          <w:noProof/>
          <w:color w:val="000000" w:themeColor="text1"/>
          <w:sz w:val="24"/>
          <w:szCs w:val="24"/>
          <w:lang w:val="ka-GE"/>
        </w:rPr>
      </w:pPr>
      <w:r w:rsidRPr="003C65D8">
        <w:rPr>
          <w:noProof/>
          <w:color w:val="000000" w:themeColor="text1"/>
          <w:sz w:val="24"/>
          <w:szCs w:val="24"/>
          <w:lang w:val="ka-GE"/>
        </w:rPr>
        <w:t>7. მართლმსაჯულების სისტემის თვითშეფასების ჩეკლისტი</w:t>
      </w:r>
    </w:p>
    <w:p w14:paraId="03B6546F"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არის შენობა და შესაბამისი სივრცეები ფიზიკურად მისაწვდომი?</w:t>
      </w:r>
    </w:p>
    <w:p w14:paraId="04D1E8CA"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შესაძლებელია ინფორმაციის მისაწვდომ ფორმატში მიღება?</w:t>
      </w:r>
    </w:p>
    <w:p w14:paraId="03DC4549"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არსებობს შესაბამისი საკომუნიკაციო მხარდაჭერის უზრუნველყოფის შესაძლებლობა?</w:t>
      </w:r>
    </w:p>
    <w:p w14:paraId="345AA1F7"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იცის პერსონალმა, როგორ მოითხოვოს ან უზრუნველყოს გონივრული მისადაგება?</w:t>
      </w:r>
    </w:p>
    <w:p w14:paraId="14044D29"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შესაძლებელია პროცედურული ცვლილება ინდივიდუალური საჭიროების გათვალისწინებით?</w:t>
      </w:r>
    </w:p>
    <w:p w14:paraId="0410DBDD"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ესაუბრება პროფესიონალი უშუალოდ თავად შშმ პირს?</w:t>
      </w:r>
    </w:p>
    <w:p w14:paraId="15CF6915"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დაცულია მისი კონფიდენციალურობა?</w:t>
      </w:r>
    </w:p>
    <w:p w14:paraId="50FEFC28"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lastRenderedPageBreak/>
        <w:t xml:space="preserve">☐ </w:t>
      </w:r>
      <w:r w:rsidRPr="003C65D8">
        <w:rPr>
          <w:noProof/>
          <w:color w:val="000000" w:themeColor="text1"/>
          <w:sz w:val="24"/>
          <w:szCs w:val="24"/>
          <w:lang w:val="ka-GE"/>
        </w:rPr>
        <w:t>შეუძლია ადამიანს სრულყოფილად გამოხატოს საკუთარი ნება და პოზიცია?</w:t>
      </w:r>
    </w:p>
    <w:p w14:paraId="611C66D7" w14:textId="77777777" w:rsidR="00604E11" w:rsidRPr="003C65D8" w:rsidRDefault="00000000" w:rsidP="003C65D8">
      <w:pPr>
        <w:ind w:left="255" w:hanging="255"/>
        <w:jc w:val="both"/>
        <w:rPr>
          <w:rFonts w:hint="eastAsia"/>
          <w:noProof/>
          <w:color w:val="000000" w:themeColor="text1"/>
          <w:sz w:val="24"/>
          <w:szCs w:val="24"/>
          <w:lang w:val="ka-GE"/>
        </w:rPr>
      </w:pPr>
      <w:r w:rsidRPr="003C65D8">
        <w:rPr>
          <w:b/>
          <w:noProof/>
          <w:color w:val="000000" w:themeColor="text1"/>
          <w:sz w:val="24"/>
          <w:szCs w:val="24"/>
          <w:lang w:val="ka-GE"/>
        </w:rPr>
        <w:t xml:space="preserve">☐ </w:t>
      </w:r>
      <w:r w:rsidRPr="003C65D8">
        <w:rPr>
          <w:noProof/>
          <w:color w:val="000000" w:themeColor="text1"/>
          <w:sz w:val="24"/>
          <w:szCs w:val="24"/>
          <w:lang w:val="ka-GE"/>
        </w:rPr>
        <w:t>არის საჩივრისა და გასაჩივრების მექანიზმი მისაწვდომი?</w:t>
      </w:r>
    </w:p>
    <w:p w14:paraId="19A23DEB" w14:textId="77777777" w:rsidR="00604E11" w:rsidRPr="003C65D8" w:rsidRDefault="00000000">
      <w:pPr>
        <w:pStyle w:val="Heading1"/>
        <w:rPr>
          <w:noProof/>
          <w:color w:val="000000" w:themeColor="text1"/>
          <w:sz w:val="24"/>
          <w:szCs w:val="24"/>
          <w:lang w:val="ka-GE"/>
        </w:rPr>
      </w:pPr>
      <w:r w:rsidRPr="003C65D8">
        <w:rPr>
          <w:noProof/>
          <w:color w:val="000000" w:themeColor="text1"/>
          <w:sz w:val="24"/>
          <w:szCs w:val="24"/>
          <w:lang w:val="ka-GE"/>
        </w:rPr>
        <w:t>8. ოთხი კითხვა სამართლის პროფესიონალისთვის</w:t>
      </w:r>
    </w:p>
    <w:p w14:paraId="002E24DC" w14:textId="77777777" w:rsidR="00604E11" w:rsidRPr="003C65D8" w:rsidRDefault="00000000">
      <w:pPr>
        <w:spacing w:after="100"/>
        <w:rPr>
          <w:rFonts w:hint="eastAsia"/>
          <w:noProof/>
          <w:color w:val="000000" w:themeColor="text1"/>
          <w:sz w:val="24"/>
          <w:szCs w:val="24"/>
          <w:lang w:val="ka-GE"/>
        </w:rPr>
      </w:pPr>
      <w:r w:rsidRPr="003C65D8">
        <w:rPr>
          <w:b/>
          <w:noProof/>
          <w:color w:val="000000" w:themeColor="text1"/>
          <w:sz w:val="24"/>
          <w:szCs w:val="24"/>
          <w:lang w:val="ka-GE"/>
        </w:rPr>
        <w:t>1. ვხედავ ადამიანს თუ მხოლოდ მის შეზღუდულ შესაძლებლობას?</w:t>
      </w:r>
    </w:p>
    <w:p w14:paraId="0548C027" w14:textId="77777777" w:rsidR="00604E11" w:rsidRPr="003C65D8" w:rsidRDefault="00000000">
      <w:pPr>
        <w:spacing w:after="100"/>
        <w:rPr>
          <w:rFonts w:hint="eastAsia"/>
          <w:noProof/>
          <w:color w:val="000000" w:themeColor="text1"/>
          <w:sz w:val="24"/>
          <w:szCs w:val="24"/>
          <w:lang w:val="ka-GE"/>
        </w:rPr>
      </w:pPr>
      <w:r w:rsidRPr="003C65D8">
        <w:rPr>
          <w:b/>
          <w:noProof/>
          <w:color w:val="000000" w:themeColor="text1"/>
          <w:sz w:val="24"/>
          <w:szCs w:val="24"/>
          <w:lang w:val="ka-GE"/>
        </w:rPr>
        <w:t>2. ფორმალურად თანაბარი წესი ხომ არ ქმნის რეალურად უთანასწორო შედეგს?</w:t>
      </w:r>
    </w:p>
    <w:p w14:paraId="53003C6F" w14:textId="77777777" w:rsidR="00604E11" w:rsidRPr="003C65D8" w:rsidRDefault="00000000">
      <w:pPr>
        <w:spacing w:after="100"/>
        <w:rPr>
          <w:rFonts w:hint="eastAsia"/>
          <w:noProof/>
          <w:color w:val="000000" w:themeColor="text1"/>
          <w:sz w:val="24"/>
          <w:szCs w:val="24"/>
          <w:lang w:val="ka-GE"/>
        </w:rPr>
      </w:pPr>
      <w:r w:rsidRPr="003C65D8">
        <w:rPr>
          <w:b/>
          <w:noProof/>
          <w:color w:val="000000" w:themeColor="text1"/>
          <w:sz w:val="24"/>
          <w:szCs w:val="24"/>
          <w:lang w:val="ka-GE"/>
        </w:rPr>
        <w:t>3. რა ბარიერი უშლის ამ ადამიანს საკუთარი უფლებით სარგებლობაში ხელს?</w:t>
      </w:r>
    </w:p>
    <w:p w14:paraId="4B1B533D" w14:textId="77777777" w:rsidR="00604E11" w:rsidRPr="003C65D8" w:rsidRDefault="00000000">
      <w:pPr>
        <w:spacing w:after="100"/>
        <w:rPr>
          <w:rFonts w:hint="eastAsia"/>
          <w:noProof/>
          <w:color w:val="000000" w:themeColor="text1"/>
          <w:sz w:val="24"/>
          <w:szCs w:val="24"/>
          <w:lang w:val="ka-GE"/>
        </w:rPr>
      </w:pPr>
      <w:r w:rsidRPr="003C65D8">
        <w:rPr>
          <w:b/>
          <w:noProof/>
          <w:color w:val="000000" w:themeColor="text1"/>
          <w:sz w:val="24"/>
          <w:szCs w:val="24"/>
          <w:lang w:val="ka-GE"/>
        </w:rPr>
        <w:t>4. რა შეიძლება შეიცვალოს იმისთვის, რომ მან სამართლებრივ პროცესში სხვებთან თანაბრად და ეფექტიანად მიიღოს მონაწილეობა?</w:t>
      </w:r>
    </w:p>
    <w:p w14:paraId="725527D8" w14:textId="77777777" w:rsidR="00604E11" w:rsidRPr="000C639D" w:rsidRDefault="00000000" w:rsidP="003A3C6C">
      <w:pPr>
        <w:pStyle w:val="Heading1"/>
        <w:jc w:val="center"/>
        <w:rPr>
          <w:noProof/>
          <w:color w:val="000000" w:themeColor="text1"/>
          <w:sz w:val="24"/>
          <w:szCs w:val="24"/>
          <w:lang w:val="ka-GE"/>
        </w:rPr>
      </w:pPr>
      <w:r w:rsidRPr="000C639D">
        <w:rPr>
          <w:noProof/>
          <w:color w:val="000000" w:themeColor="text1"/>
          <w:sz w:val="24"/>
          <w:szCs w:val="24"/>
          <w:lang w:val="ka-GE"/>
        </w:rPr>
        <w:t>მთავარი გზავნილი</w:t>
      </w:r>
    </w:p>
    <w:p w14:paraId="37F62123" w14:textId="77777777" w:rsidR="003A3C6C" w:rsidRPr="003A3C6C" w:rsidRDefault="003A3C6C" w:rsidP="003A3C6C">
      <w:pPr>
        <w:rPr>
          <w:rFonts w:hint="eastAsia"/>
        </w:rPr>
      </w:pPr>
    </w:p>
    <w:p w14:paraId="47E67DC2" w14:textId="34144F66" w:rsidR="00604E11" w:rsidRPr="003C65D8" w:rsidRDefault="00000000">
      <w:pPr>
        <w:jc w:val="center"/>
        <w:rPr>
          <w:rFonts w:hint="eastAsia"/>
          <w:noProof/>
          <w:color w:val="000000" w:themeColor="text1"/>
          <w:sz w:val="24"/>
          <w:szCs w:val="24"/>
          <w:lang w:val="ka-GE"/>
        </w:rPr>
      </w:pPr>
      <w:r w:rsidRPr="003C65D8">
        <w:rPr>
          <w:b/>
          <w:noProof/>
          <w:color w:val="000000" w:themeColor="text1"/>
          <w:sz w:val="24"/>
          <w:szCs w:val="24"/>
          <w:lang w:val="ka-GE"/>
        </w:rPr>
        <w:t xml:space="preserve">მართლმსაჯულებაზე თანაბარი წვდომა ნიშნავს არა მხოლოდ სასამართლოს კარის გახსნას, არამედ ადამიანის შესაძლებლობას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გაიგოს, ილაპარაკოს, იყოს მოსმენილი, მიიღოს მონაწილეობა და ეფექტიანად დაიცვას საკუთარი უფლებები.</w:t>
      </w:r>
    </w:p>
    <w:p w14:paraId="707351B7" w14:textId="707B7F75" w:rsidR="00604E11" w:rsidRPr="003C65D8" w:rsidRDefault="00000000">
      <w:pPr>
        <w:jc w:val="center"/>
        <w:rPr>
          <w:rFonts w:hint="eastAsia"/>
          <w:noProof/>
          <w:color w:val="000000" w:themeColor="text1"/>
          <w:sz w:val="24"/>
          <w:szCs w:val="24"/>
          <w:lang w:val="ka-GE"/>
        </w:rPr>
      </w:pPr>
      <w:r w:rsidRPr="003C65D8">
        <w:rPr>
          <w:b/>
          <w:noProof/>
          <w:color w:val="000000" w:themeColor="text1"/>
          <w:sz w:val="24"/>
          <w:szCs w:val="24"/>
          <w:lang w:val="ka-GE"/>
        </w:rPr>
        <w:t xml:space="preserve">არ ივარაუდოთ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შეაფასეთ.</w:t>
      </w:r>
      <w:r w:rsidRPr="003C65D8">
        <w:rPr>
          <w:b/>
          <w:noProof/>
          <w:color w:val="000000" w:themeColor="text1"/>
          <w:sz w:val="24"/>
          <w:szCs w:val="24"/>
          <w:lang w:val="ka-GE"/>
        </w:rPr>
        <w:br/>
        <w:t xml:space="preserve">არ გადაწყვიტოთ ადამიანის ნაცვლად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მოუსმინეთ.</w:t>
      </w:r>
      <w:r w:rsidRPr="003C65D8">
        <w:rPr>
          <w:b/>
          <w:noProof/>
          <w:color w:val="000000" w:themeColor="text1"/>
          <w:sz w:val="24"/>
          <w:szCs w:val="24"/>
          <w:lang w:val="ka-GE"/>
        </w:rPr>
        <w:br/>
        <w:t xml:space="preserve">არ დაკმაყოფილდეთ ფორმალური თანასწორობით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შეამოწმეთ რეალური შედეგი.</w:t>
      </w:r>
      <w:r w:rsidRPr="003C65D8">
        <w:rPr>
          <w:b/>
          <w:noProof/>
          <w:color w:val="000000" w:themeColor="text1"/>
          <w:sz w:val="24"/>
          <w:szCs w:val="24"/>
          <w:lang w:val="ka-GE"/>
        </w:rPr>
        <w:br/>
        <w:t xml:space="preserve">თუ პროცედურა ქმნის ბარიერს </w:t>
      </w:r>
      <w:r w:rsidR="003C65D8" w:rsidRPr="003C65D8">
        <w:rPr>
          <w:b/>
          <w:noProof/>
          <w:color w:val="000000" w:themeColor="text1"/>
          <w:sz w:val="24"/>
          <w:szCs w:val="24"/>
          <w:lang w:val="ka-GE"/>
        </w:rPr>
        <w:t>-</w:t>
      </w:r>
      <w:r w:rsidRPr="003C65D8">
        <w:rPr>
          <w:b/>
          <w:noProof/>
          <w:color w:val="000000" w:themeColor="text1"/>
          <w:sz w:val="24"/>
          <w:szCs w:val="24"/>
          <w:lang w:val="ka-GE"/>
        </w:rPr>
        <w:t xml:space="preserve"> იფიქრეთ მისადაგებაზე.</w:t>
      </w:r>
    </w:p>
    <w:p w14:paraId="7861CA70" w14:textId="77777777" w:rsidR="00157464" w:rsidRDefault="00157464">
      <w:pPr>
        <w:jc w:val="center"/>
        <w:rPr>
          <w:rFonts w:ascii="Sylfaen" w:hAnsi="Sylfaen" w:cs="Sylfaen"/>
          <w:b/>
          <w:noProof/>
          <w:color w:val="000000" w:themeColor="text1"/>
          <w:sz w:val="24"/>
          <w:szCs w:val="24"/>
          <w:lang w:val="ka-GE"/>
        </w:rPr>
      </w:pPr>
    </w:p>
    <w:p w14:paraId="4E2CD80E" w14:textId="77777777" w:rsidR="00157464" w:rsidRDefault="00157464">
      <w:pPr>
        <w:jc w:val="center"/>
        <w:rPr>
          <w:rFonts w:ascii="Sylfaen" w:hAnsi="Sylfaen" w:cs="Sylfaen"/>
          <w:b/>
          <w:noProof/>
          <w:color w:val="000000" w:themeColor="text1"/>
          <w:sz w:val="24"/>
          <w:szCs w:val="24"/>
          <w:lang w:val="ka-GE"/>
        </w:rPr>
      </w:pPr>
    </w:p>
    <w:p w14:paraId="67BC1D0C" w14:textId="77777777" w:rsidR="00157464" w:rsidRDefault="00157464">
      <w:pPr>
        <w:jc w:val="center"/>
        <w:rPr>
          <w:rFonts w:ascii="Sylfaen" w:hAnsi="Sylfaen" w:cs="Sylfaen"/>
          <w:b/>
          <w:noProof/>
          <w:color w:val="000000" w:themeColor="text1"/>
          <w:sz w:val="24"/>
          <w:szCs w:val="24"/>
          <w:lang w:val="ka-GE"/>
        </w:rPr>
      </w:pPr>
    </w:p>
    <w:p w14:paraId="1312DC4F" w14:textId="157C9711" w:rsidR="00604E11" w:rsidRPr="003C65D8" w:rsidRDefault="007D2015">
      <w:pPr>
        <w:jc w:val="center"/>
        <w:rPr>
          <w:rFonts w:hint="eastAsia"/>
          <w:noProof/>
          <w:color w:val="000000" w:themeColor="text1"/>
          <w:sz w:val="24"/>
          <w:szCs w:val="24"/>
          <w:lang w:val="ka-GE"/>
        </w:rPr>
      </w:pPr>
      <w:r w:rsidRPr="00416A35">
        <w:rPr>
          <w:noProof/>
          <w:sz w:val="24"/>
          <w:szCs w:val="24"/>
        </w:rPr>
        <mc:AlternateContent>
          <mc:Choice Requires="wps">
            <w:drawing>
              <wp:anchor distT="45720" distB="45720" distL="114300" distR="114300" simplePos="0" relativeHeight="251652608" behindDoc="0" locked="0" layoutInCell="1" allowOverlap="1" wp14:anchorId="2A5FD779" wp14:editId="0D0C17AD">
                <wp:simplePos x="0" y="0"/>
                <wp:positionH relativeFrom="column">
                  <wp:posOffset>-285750</wp:posOffset>
                </wp:positionH>
                <wp:positionV relativeFrom="paragraph">
                  <wp:posOffset>2423795</wp:posOffset>
                </wp:positionV>
                <wp:extent cx="6949440" cy="7772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777240"/>
                        </a:xfrm>
                        <a:prstGeom prst="rect">
                          <a:avLst/>
                        </a:prstGeom>
                        <a:noFill/>
                        <a:ln w="9525">
                          <a:noFill/>
                          <a:miter lim="800000"/>
                          <a:headEnd/>
                          <a:tailEnd/>
                        </a:ln>
                      </wps:spPr>
                      <wps:txbx>
                        <w:txbxContent>
                          <w:p w14:paraId="36DB8AC0" w14:textId="21599AAE" w:rsidR="007D2015" w:rsidRPr="00416A35" w:rsidRDefault="007D2015" w:rsidP="007D2015">
                            <w:pPr>
                              <w:pStyle w:val="Header"/>
                              <w:rPr>
                                <w:rFonts w:hint="eastAsia"/>
                                <w:sz w:val="16"/>
                                <w:szCs w:val="16"/>
                              </w:rPr>
                            </w:pPr>
                            <w:r w:rsidRPr="00416A35">
                              <w:rPr>
                                <w:rFonts w:ascii="Sylfaen" w:hAnsi="Sylfaen" w:cs="Sylfaen"/>
                                <w:noProof/>
                                <w:sz w:val="16"/>
                                <w:szCs w:val="16"/>
                                <w:lang w:val="ka-GE"/>
                              </w:rPr>
                              <w:t>ეს</w:t>
                            </w:r>
                            <w:r w:rsidRPr="00416A35">
                              <w:rPr>
                                <w:noProof/>
                                <w:sz w:val="16"/>
                                <w:szCs w:val="16"/>
                                <w:lang w:val="ka-GE"/>
                              </w:rPr>
                              <w:t xml:space="preserve"> </w:t>
                            </w:r>
                            <w:r w:rsidRPr="00416A35">
                              <w:rPr>
                                <w:rFonts w:ascii="Sylfaen" w:hAnsi="Sylfaen" w:cs="Sylfaen"/>
                                <w:noProof/>
                                <w:sz w:val="16"/>
                                <w:szCs w:val="16"/>
                                <w:lang w:val="ka-GE"/>
                              </w:rPr>
                              <w:t>პუბლიკაცია</w:t>
                            </w:r>
                            <w:r w:rsidRPr="00416A35">
                              <w:rPr>
                                <w:noProof/>
                                <w:sz w:val="16"/>
                                <w:szCs w:val="16"/>
                                <w:lang w:val="ka-GE"/>
                              </w:rPr>
                              <w:t xml:space="preserve">  </w:t>
                            </w:r>
                            <w:r w:rsidRPr="00416A35">
                              <w:rPr>
                                <w:rFonts w:ascii="Sylfaen" w:hAnsi="Sylfaen" w:cs="Sylfaen"/>
                                <w:noProof/>
                                <w:sz w:val="16"/>
                                <w:szCs w:val="16"/>
                                <w:lang w:val="ka-GE"/>
                              </w:rPr>
                              <w:t>შექმნილია</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(EU)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(UNDP</w:t>
                            </w:r>
                            <w:r w:rsidRPr="00416A35">
                              <w:rPr>
                                <w:rFonts w:ascii="Sylfaen" w:hAnsi="Sylfaen"/>
                                <w:noProof/>
                                <w:sz w:val="16"/>
                                <w:szCs w:val="16"/>
                                <w:lang w:val="ka-GE"/>
                              </w:rPr>
                              <w:t>მ</w:t>
                            </w:r>
                            <w:r w:rsidRPr="00416A35">
                              <w:rPr>
                                <w:rFonts w:ascii="Sylfaen" w:hAnsi="Sylfaen" w:cs="Sylfaen"/>
                                <w:noProof/>
                                <w:sz w:val="16"/>
                                <w:szCs w:val="16"/>
                                <w:lang w:val="ka-GE"/>
                              </w:rPr>
                              <w:t>მხარდაჭერით</w:t>
                            </w:r>
                            <w:r w:rsidRPr="00416A35">
                              <w:rPr>
                                <w:noProof/>
                                <w:sz w:val="16"/>
                                <w:szCs w:val="16"/>
                                <w:lang w:val="ka-GE"/>
                              </w:rPr>
                              <w:t xml:space="preserve">. </w:t>
                            </w:r>
                            <w:r w:rsidRPr="00416A35">
                              <w:rPr>
                                <w:rFonts w:ascii="Sylfaen" w:hAnsi="Sylfaen" w:cs="Sylfaen"/>
                                <w:noProof/>
                                <w:sz w:val="16"/>
                                <w:szCs w:val="16"/>
                                <w:lang w:val="ka-GE"/>
                              </w:rPr>
                              <w:t>მის</w:t>
                            </w:r>
                            <w:r w:rsidRPr="00416A35">
                              <w:rPr>
                                <w:noProof/>
                                <w:sz w:val="16"/>
                                <w:szCs w:val="16"/>
                                <w:lang w:val="ka-GE"/>
                              </w:rPr>
                              <w:t xml:space="preserve"> </w:t>
                            </w:r>
                            <w:r w:rsidRPr="00416A35">
                              <w:rPr>
                                <w:rFonts w:ascii="Sylfaen" w:hAnsi="Sylfaen" w:cs="Sylfaen"/>
                                <w:noProof/>
                                <w:sz w:val="16"/>
                                <w:szCs w:val="16"/>
                                <w:lang w:val="ka-GE"/>
                              </w:rPr>
                              <w:t>შინაარსზე</w:t>
                            </w:r>
                            <w:r w:rsidRPr="00416A35">
                              <w:rPr>
                                <w:noProof/>
                                <w:sz w:val="16"/>
                                <w:szCs w:val="16"/>
                                <w:lang w:val="ka-GE"/>
                              </w:rPr>
                              <w:t xml:space="preserve"> </w:t>
                            </w:r>
                            <w:r w:rsidRPr="00416A35">
                              <w:rPr>
                                <w:rFonts w:ascii="Sylfaen" w:hAnsi="Sylfaen" w:cs="Sylfaen"/>
                                <w:noProof/>
                                <w:sz w:val="16"/>
                                <w:szCs w:val="16"/>
                                <w:lang w:val="ka-GE"/>
                              </w:rPr>
                              <w:t>სრულად</w:t>
                            </w:r>
                            <w:r w:rsidRPr="00416A35">
                              <w:rPr>
                                <w:noProof/>
                                <w:sz w:val="16"/>
                                <w:szCs w:val="16"/>
                                <w:lang w:val="ka-GE"/>
                              </w:rPr>
                              <w:t xml:space="preserve"> </w:t>
                            </w:r>
                            <w:r w:rsidRPr="00416A35">
                              <w:rPr>
                                <w:rFonts w:ascii="Sylfaen" w:hAnsi="Sylfaen" w:cs="Sylfaen"/>
                                <w:noProof/>
                                <w:sz w:val="16"/>
                                <w:szCs w:val="16"/>
                                <w:lang w:val="ka-GE"/>
                              </w:rPr>
                              <w:t>პასუხისმგებელია</w:t>
                            </w:r>
                            <w:r w:rsidRPr="00416A35">
                              <w:rPr>
                                <w:noProof/>
                                <w:sz w:val="16"/>
                                <w:szCs w:val="16"/>
                                <w:lang w:val="ka-GE"/>
                              </w:rPr>
                              <w:t xml:space="preserve"> </w:t>
                            </w:r>
                            <w:r w:rsidRPr="00416A35">
                              <w:rPr>
                                <w:rFonts w:ascii="Sylfaen" w:hAnsi="Sylfaen"/>
                                <w:noProof/>
                                <w:sz w:val="16"/>
                                <w:szCs w:val="16"/>
                                <w:lang w:val="ka-GE"/>
                              </w:rPr>
                              <w:t>ორგანიზაცია „ცვლილებები თანაბარი უფლებებისათვის“</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შესაძლოა</w:t>
                            </w:r>
                            <w:r w:rsidRPr="00416A35">
                              <w:rPr>
                                <w:noProof/>
                                <w:sz w:val="16"/>
                                <w:szCs w:val="16"/>
                                <w:lang w:val="ka-GE"/>
                              </w:rPr>
                              <w:t xml:space="preserve">, </w:t>
                            </w:r>
                            <w:r w:rsidRPr="00416A35">
                              <w:rPr>
                                <w:rFonts w:ascii="Sylfaen" w:hAnsi="Sylfaen" w:cs="Sylfaen"/>
                                <w:noProof/>
                                <w:sz w:val="16"/>
                                <w:szCs w:val="16"/>
                                <w:lang w:val="ka-GE"/>
                              </w:rPr>
                              <w:t>რომ</w:t>
                            </w:r>
                            <w:r w:rsidRPr="00416A35">
                              <w:rPr>
                                <w:noProof/>
                                <w:sz w:val="16"/>
                                <w:szCs w:val="16"/>
                                <w:lang w:val="ka-GE"/>
                              </w:rPr>
                              <w:t xml:space="preserve"> </w:t>
                            </w:r>
                            <w:r w:rsidRPr="00416A35">
                              <w:rPr>
                                <w:rFonts w:ascii="Sylfaen" w:hAnsi="Sylfaen" w:cs="Sylfaen"/>
                                <w:noProof/>
                                <w:sz w:val="16"/>
                                <w:szCs w:val="16"/>
                                <w:lang w:val="ka-GE"/>
                              </w:rPr>
                              <w:t>იგი</w:t>
                            </w:r>
                            <w:r w:rsidRPr="00416A35">
                              <w:rPr>
                                <w:noProof/>
                                <w:sz w:val="16"/>
                                <w:szCs w:val="16"/>
                                <w:lang w:val="ka-GE"/>
                              </w:rPr>
                              <w:t xml:space="preserve"> </w:t>
                            </w:r>
                            <w:r w:rsidRPr="00416A35">
                              <w:rPr>
                                <w:rFonts w:ascii="Sylfaen" w:hAnsi="Sylfaen" w:cs="Sylfaen"/>
                                <w:noProof/>
                                <w:sz w:val="16"/>
                                <w:szCs w:val="16"/>
                                <w:lang w:val="ka-GE"/>
                              </w:rPr>
                              <w:t>არ</w:t>
                            </w:r>
                            <w:r w:rsidRPr="00416A35">
                              <w:rPr>
                                <w:noProof/>
                                <w:sz w:val="16"/>
                                <w:szCs w:val="16"/>
                                <w:lang w:val="ka-GE"/>
                              </w:rPr>
                              <w:t xml:space="preserve"> </w:t>
                            </w:r>
                            <w:r w:rsidRPr="00416A35">
                              <w:rPr>
                                <w:rFonts w:ascii="Sylfaen" w:hAnsi="Sylfaen" w:cs="Sylfaen"/>
                                <w:noProof/>
                                <w:sz w:val="16"/>
                                <w:szCs w:val="16"/>
                                <w:lang w:val="ka-GE"/>
                              </w:rPr>
                              <w:t>გამოხატავდეს</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w:t>
                            </w:r>
                            <w:r w:rsidRPr="00416A35">
                              <w:rPr>
                                <w:rFonts w:ascii="Sylfaen" w:hAnsi="Sylfaen" w:cs="Sylfaen"/>
                                <w:noProof/>
                                <w:sz w:val="16"/>
                                <w:szCs w:val="16"/>
                                <w:lang w:val="ka-GE"/>
                              </w:rPr>
                              <w:t>შეხედულებებს</w:t>
                            </w:r>
                            <w:r w:rsidRPr="00416A35">
                              <w:rPr>
                                <w:noProof/>
                                <w:sz w:val="16"/>
                                <w:szCs w:val="16"/>
                                <w:lang w:val="ka-G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FD779" id="_x0000_t202" coordsize="21600,21600" o:spt="202" path="m,l,21600r21600,l21600,xe">
                <v:stroke joinstyle="miter"/>
                <v:path gradientshapeok="t" o:connecttype="rect"/>
              </v:shapetype>
              <v:shape id="Text Box 2" o:spid="_x0000_s1026" type="#_x0000_t202" style="position:absolute;left:0;text-align:left;margin-left:-22.5pt;margin-top:190.85pt;width:547.2pt;height:61.2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" filled="f" stroked="f">
                <v:textbox>
                  <w:txbxContent>
                    <w:p w14:paraId="36DB8AC0" w14:textId="21599AAE" w:rsidR="007D2015" w:rsidRPr="00416A35" w:rsidRDefault="007D2015" w:rsidP="007D2015">
                      <w:pPr>
                        <w:pStyle w:val="Header"/>
                        <w:rPr>
                          <w:rFonts w:hint="eastAsia"/>
                          <w:sz w:val="16"/>
                          <w:szCs w:val="16"/>
                        </w:rPr>
                      </w:pPr>
                      <w:r w:rsidRPr="00416A35">
                        <w:rPr>
                          <w:rFonts w:ascii="Sylfaen" w:hAnsi="Sylfaen" w:cs="Sylfaen"/>
                          <w:noProof/>
                          <w:sz w:val="16"/>
                          <w:szCs w:val="16"/>
                          <w:lang w:val="ka-GE"/>
                        </w:rPr>
                        <w:t>ეს</w:t>
                      </w:r>
                      <w:r w:rsidRPr="00416A35">
                        <w:rPr>
                          <w:noProof/>
                          <w:sz w:val="16"/>
                          <w:szCs w:val="16"/>
                          <w:lang w:val="ka-GE"/>
                        </w:rPr>
                        <w:t xml:space="preserve"> </w:t>
                      </w:r>
                      <w:r w:rsidRPr="00416A35">
                        <w:rPr>
                          <w:rFonts w:ascii="Sylfaen" w:hAnsi="Sylfaen" w:cs="Sylfaen"/>
                          <w:noProof/>
                          <w:sz w:val="16"/>
                          <w:szCs w:val="16"/>
                          <w:lang w:val="ka-GE"/>
                        </w:rPr>
                        <w:t>პუბლიკაცია</w:t>
                      </w:r>
                      <w:r w:rsidRPr="00416A35">
                        <w:rPr>
                          <w:noProof/>
                          <w:sz w:val="16"/>
                          <w:szCs w:val="16"/>
                          <w:lang w:val="ka-GE"/>
                        </w:rPr>
                        <w:t xml:space="preserve">  </w:t>
                      </w:r>
                      <w:r w:rsidRPr="00416A35">
                        <w:rPr>
                          <w:rFonts w:ascii="Sylfaen" w:hAnsi="Sylfaen" w:cs="Sylfaen"/>
                          <w:noProof/>
                          <w:sz w:val="16"/>
                          <w:szCs w:val="16"/>
                          <w:lang w:val="ka-GE"/>
                        </w:rPr>
                        <w:t>შექმნილია</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(EU)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(UNDP</w:t>
                      </w:r>
                      <w:r w:rsidRPr="00416A35">
                        <w:rPr>
                          <w:rFonts w:ascii="Sylfaen" w:hAnsi="Sylfaen"/>
                          <w:noProof/>
                          <w:sz w:val="16"/>
                          <w:szCs w:val="16"/>
                          <w:lang w:val="ka-GE"/>
                        </w:rPr>
                        <w:t>მ</w:t>
                      </w:r>
                      <w:r w:rsidRPr="00416A35">
                        <w:rPr>
                          <w:rFonts w:ascii="Sylfaen" w:hAnsi="Sylfaen" w:cs="Sylfaen"/>
                          <w:noProof/>
                          <w:sz w:val="16"/>
                          <w:szCs w:val="16"/>
                          <w:lang w:val="ka-GE"/>
                        </w:rPr>
                        <w:t>მხარდაჭერით</w:t>
                      </w:r>
                      <w:r w:rsidRPr="00416A35">
                        <w:rPr>
                          <w:noProof/>
                          <w:sz w:val="16"/>
                          <w:szCs w:val="16"/>
                          <w:lang w:val="ka-GE"/>
                        </w:rPr>
                        <w:t xml:space="preserve">. </w:t>
                      </w:r>
                      <w:r w:rsidRPr="00416A35">
                        <w:rPr>
                          <w:rFonts w:ascii="Sylfaen" w:hAnsi="Sylfaen" w:cs="Sylfaen"/>
                          <w:noProof/>
                          <w:sz w:val="16"/>
                          <w:szCs w:val="16"/>
                          <w:lang w:val="ka-GE"/>
                        </w:rPr>
                        <w:t>მის</w:t>
                      </w:r>
                      <w:r w:rsidRPr="00416A35">
                        <w:rPr>
                          <w:noProof/>
                          <w:sz w:val="16"/>
                          <w:szCs w:val="16"/>
                          <w:lang w:val="ka-GE"/>
                        </w:rPr>
                        <w:t xml:space="preserve"> </w:t>
                      </w:r>
                      <w:r w:rsidRPr="00416A35">
                        <w:rPr>
                          <w:rFonts w:ascii="Sylfaen" w:hAnsi="Sylfaen" w:cs="Sylfaen"/>
                          <w:noProof/>
                          <w:sz w:val="16"/>
                          <w:szCs w:val="16"/>
                          <w:lang w:val="ka-GE"/>
                        </w:rPr>
                        <w:t>შინაარსზე</w:t>
                      </w:r>
                      <w:r w:rsidRPr="00416A35">
                        <w:rPr>
                          <w:noProof/>
                          <w:sz w:val="16"/>
                          <w:szCs w:val="16"/>
                          <w:lang w:val="ka-GE"/>
                        </w:rPr>
                        <w:t xml:space="preserve"> </w:t>
                      </w:r>
                      <w:r w:rsidRPr="00416A35">
                        <w:rPr>
                          <w:rFonts w:ascii="Sylfaen" w:hAnsi="Sylfaen" w:cs="Sylfaen"/>
                          <w:noProof/>
                          <w:sz w:val="16"/>
                          <w:szCs w:val="16"/>
                          <w:lang w:val="ka-GE"/>
                        </w:rPr>
                        <w:t>სრულად</w:t>
                      </w:r>
                      <w:r w:rsidRPr="00416A35">
                        <w:rPr>
                          <w:noProof/>
                          <w:sz w:val="16"/>
                          <w:szCs w:val="16"/>
                          <w:lang w:val="ka-GE"/>
                        </w:rPr>
                        <w:t xml:space="preserve"> </w:t>
                      </w:r>
                      <w:r w:rsidRPr="00416A35">
                        <w:rPr>
                          <w:rFonts w:ascii="Sylfaen" w:hAnsi="Sylfaen" w:cs="Sylfaen"/>
                          <w:noProof/>
                          <w:sz w:val="16"/>
                          <w:szCs w:val="16"/>
                          <w:lang w:val="ka-GE"/>
                        </w:rPr>
                        <w:t>პასუხისმგებელია</w:t>
                      </w:r>
                      <w:r w:rsidRPr="00416A35">
                        <w:rPr>
                          <w:noProof/>
                          <w:sz w:val="16"/>
                          <w:szCs w:val="16"/>
                          <w:lang w:val="ka-GE"/>
                        </w:rPr>
                        <w:t xml:space="preserve"> </w:t>
                      </w:r>
                      <w:r w:rsidRPr="00416A35">
                        <w:rPr>
                          <w:rFonts w:ascii="Sylfaen" w:hAnsi="Sylfaen"/>
                          <w:noProof/>
                          <w:sz w:val="16"/>
                          <w:szCs w:val="16"/>
                          <w:lang w:val="ka-GE"/>
                        </w:rPr>
                        <w:t>ორგანიზაცია „ცვლილებები თანაბარი უფლებებისათვის“</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შესაძლოა</w:t>
                      </w:r>
                      <w:r w:rsidRPr="00416A35">
                        <w:rPr>
                          <w:noProof/>
                          <w:sz w:val="16"/>
                          <w:szCs w:val="16"/>
                          <w:lang w:val="ka-GE"/>
                        </w:rPr>
                        <w:t xml:space="preserve">, </w:t>
                      </w:r>
                      <w:r w:rsidRPr="00416A35">
                        <w:rPr>
                          <w:rFonts w:ascii="Sylfaen" w:hAnsi="Sylfaen" w:cs="Sylfaen"/>
                          <w:noProof/>
                          <w:sz w:val="16"/>
                          <w:szCs w:val="16"/>
                          <w:lang w:val="ka-GE"/>
                        </w:rPr>
                        <w:t>რომ</w:t>
                      </w:r>
                      <w:r w:rsidRPr="00416A35">
                        <w:rPr>
                          <w:noProof/>
                          <w:sz w:val="16"/>
                          <w:szCs w:val="16"/>
                          <w:lang w:val="ka-GE"/>
                        </w:rPr>
                        <w:t xml:space="preserve"> </w:t>
                      </w:r>
                      <w:r w:rsidRPr="00416A35">
                        <w:rPr>
                          <w:rFonts w:ascii="Sylfaen" w:hAnsi="Sylfaen" w:cs="Sylfaen"/>
                          <w:noProof/>
                          <w:sz w:val="16"/>
                          <w:szCs w:val="16"/>
                          <w:lang w:val="ka-GE"/>
                        </w:rPr>
                        <w:t>იგი</w:t>
                      </w:r>
                      <w:r w:rsidRPr="00416A35">
                        <w:rPr>
                          <w:noProof/>
                          <w:sz w:val="16"/>
                          <w:szCs w:val="16"/>
                          <w:lang w:val="ka-GE"/>
                        </w:rPr>
                        <w:t xml:space="preserve"> </w:t>
                      </w:r>
                      <w:r w:rsidRPr="00416A35">
                        <w:rPr>
                          <w:rFonts w:ascii="Sylfaen" w:hAnsi="Sylfaen" w:cs="Sylfaen"/>
                          <w:noProof/>
                          <w:sz w:val="16"/>
                          <w:szCs w:val="16"/>
                          <w:lang w:val="ka-GE"/>
                        </w:rPr>
                        <w:t>არ</w:t>
                      </w:r>
                      <w:r w:rsidRPr="00416A35">
                        <w:rPr>
                          <w:noProof/>
                          <w:sz w:val="16"/>
                          <w:szCs w:val="16"/>
                          <w:lang w:val="ka-GE"/>
                        </w:rPr>
                        <w:t xml:space="preserve"> </w:t>
                      </w:r>
                      <w:r w:rsidRPr="00416A35">
                        <w:rPr>
                          <w:rFonts w:ascii="Sylfaen" w:hAnsi="Sylfaen" w:cs="Sylfaen"/>
                          <w:noProof/>
                          <w:sz w:val="16"/>
                          <w:szCs w:val="16"/>
                          <w:lang w:val="ka-GE"/>
                        </w:rPr>
                        <w:t>გამოხატავდეს</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w:t>
                      </w:r>
                      <w:r w:rsidRPr="00416A35">
                        <w:rPr>
                          <w:rFonts w:ascii="Sylfaen" w:hAnsi="Sylfaen" w:cs="Sylfaen"/>
                          <w:noProof/>
                          <w:sz w:val="16"/>
                          <w:szCs w:val="16"/>
                          <w:lang w:val="ka-GE"/>
                        </w:rPr>
                        <w:t>შეხედულებებს</w:t>
                      </w:r>
                      <w:r w:rsidRPr="00416A35">
                        <w:rPr>
                          <w:noProof/>
                          <w:sz w:val="16"/>
                          <w:szCs w:val="16"/>
                          <w:lang w:val="ka-GE"/>
                        </w:rPr>
                        <w:t>.</w:t>
                      </w:r>
                    </w:p>
                  </w:txbxContent>
                </v:textbox>
                <w10:wrap type="square"/>
              </v:shape>
            </w:pict>
          </mc:Fallback>
        </mc:AlternateContent>
      </w:r>
      <w:r>
        <w:rPr>
          <w:rFonts w:hint="eastAsia"/>
          <w:noProof/>
          <w:sz w:val="24"/>
          <w:szCs w:val="24"/>
        </w:rPr>
        <w:drawing>
          <wp:anchor distT="0" distB="0" distL="114300" distR="114300" simplePos="0" relativeHeight="251720192" behindDoc="0" locked="0" layoutInCell="1" allowOverlap="1" wp14:anchorId="7D017FB7" wp14:editId="5C0E8176">
            <wp:simplePos x="0" y="0"/>
            <wp:positionH relativeFrom="column">
              <wp:posOffset>-182880</wp:posOffset>
            </wp:positionH>
            <wp:positionV relativeFrom="paragraph">
              <wp:posOffset>1782445</wp:posOffset>
            </wp:positionV>
            <wp:extent cx="2674620" cy="559435"/>
            <wp:effectExtent l="0" t="0" r="0" b="0"/>
            <wp:wrapNone/>
            <wp:docPr id="84804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4620" cy="559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sz w:val="24"/>
          <w:szCs w:val="24"/>
        </w:rPr>
        <w:drawing>
          <wp:anchor distT="0" distB="0" distL="114300" distR="114300" simplePos="0" relativeHeight="251686400" behindDoc="0" locked="0" layoutInCell="1" allowOverlap="1" wp14:anchorId="0538E29A" wp14:editId="664419BF">
            <wp:simplePos x="0" y="0"/>
            <wp:positionH relativeFrom="column">
              <wp:posOffset>6050280</wp:posOffset>
            </wp:positionH>
            <wp:positionV relativeFrom="paragraph">
              <wp:posOffset>1784350</wp:posOffset>
            </wp:positionV>
            <wp:extent cx="238125" cy="485588"/>
            <wp:effectExtent l="0" t="0" r="0" b="0"/>
            <wp:wrapNone/>
            <wp:docPr id="886133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 cy="48558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sz w:val="24"/>
          <w:szCs w:val="24"/>
        </w:rPr>
        <w:drawing>
          <wp:anchor distT="0" distB="0" distL="114300" distR="114300" simplePos="0" relativeHeight="251614720" behindDoc="0" locked="0" layoutInCell="1" allowOverlap="1" wp14:anchorId="6107A814" wp14:editId="5B3127AE">
            <wp:simplePos x="0" y="0"/>
            <wp:positionH relativeFrom="column">
              <wp:posOffset>12317730</wp:posOffset>
            </wp:positionH>
            <wp:positionV relativeFrom="paragraph">
              <wp:posOffset>1372235</wp:posOffset>
            </wp:positionV>
            <wp:extent cx="238125" cy="485140"/>
            <wp:effectExtent l="0" t="0" r="0" b="0"/>
            <wp:wrapNone/>
            <wp:docPr id="583784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 cy="4851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04E11" w:rsidRPr="003C65D8" w:rsidSect="00C852DF">
      <w:headerReference w:type="default" r:id="rId11"/>
      <w:footerReference w:type="default" r:id="rId12"/>
      <w:pgSz w:w="12240" w:h="15840"/>
      <w:pgMar w:top="1710" w:right="1134" w:bottom="964" w:left="1134" w:header="720" w:footer="720" w:gutter="0"/>
      <w:pgBorders w:offsetFrom="page">
        <w:top w:val="single" w:sz="4" w:space="24" w:color="7030A0"/>
        <w:left w:val="single" w:sz="4" w:space="24" w:color="7030A0"/>
        <w:bottom w:val="single" w:sz="4" w:space="24" w:color="7030A0"/>
        <w:right w:val="single" w:sz="4" w:space="24" w:color="7030A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40732" w14:textId="77777777" w:rsidR="009A4B91" w:rsidRDefault="009A4B91">
      <w:pPr>
        <w:spacing w:after="0" w:line="240" w:lineRule="auto"/>
        <w:rPr>
          <w:rFonts w:hint="eastAsia"/>
        </w:rPr>
      </w:pPr>
      <w:r>
        <w:separator/>
      </w:r>
    </w:p>
  </w:endnote>
  <w:endnote w:type="continuationSeparator" w:id="0">
    <w:p w14:paraId="1BA42B90" w14:textId="77777777" w:rsidR="009A4B91" w:rsidRDefault="009A4B9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192F7" w14:textId="77777777" w:rsidR="00604E11" w:rsidRPr="003C65D8" w:rsidRDefault="00000000">
    <w:pPr>
      <w:pStyle w:val="Footer"/>
      <w:jc w:val="center"/>
      <w:rPr>
        <w:rFonts w:hint="eastAsia"/>
        <w:noProof/>
        <w:lang w:val="ka-GE"/>
      </w:rPr>
    </w:pPr>
    <w:r w:rsidRPr="003C65D8">
      <w:rPr>
        <w:noProof/>
        <w:sz w:val="16"/>
        <w:lang w:val="ka-GE"/>
      </w:rPr>
      <w:t>პრაქტიკული გაიდლაინი • სამართლის სფეროს წარმომადგენლებისთვის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FA846" w14:textId="77777777" w:rsidR="009A4B91" w:rsidRDefault="009A4B91">
      <w:pPr>
        <w:spacing w:after="0" w:line="240" w:lineRule="auto"/>
        <w:rPr>
          <w:rFonts w:hint="eastAsia"/>
        </w:rPr>
      </w:pPr>
      <w:r>
        <w:separator/>
      </w:r>
    </w:p>
  </w:footnote>
  <w:footnote w:type="continuationSeparator" w:id="0">
    <w:p w14:paraId="6D7CE5BB" w14:textId="77777777" w:rsidR="009A4B91" w:rsidRDefault="009A4B9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74C8" w14:textId="64A7E70F" w:rsidR="00604E11" w:rsidRPr="003C65D8" w:rsidRDefault="000877C6">
    <w:pPr>
      <w:pStyle w:val="Header"/>
      <w:jc w:val="right"/>
      <w:rPr>
        <w:rFonts w:hint="eastAsia"/>
        <w:noProof/>
        <w:lang w:val="ka-GE"/>
      </w:rPr>
    </w:pPr>
    <w:r>
      <w:rPr>
        <w:noProof/>
      </w:rPr>
      <w:drawing>
        <wp:anchor distT="0" distB="0" distL="114300" distR="114300" simplePos="0" relativeHeight="251659264" behindDoc="1" locked="0" layoutInCell="1" allowOverlap="1" wp14:anchorId="185826E9" wp14:editId="6AACA233">
          <wp:simplePos x="0" y="0"/>
          <wp:positionH relativeFrom="column">
            <wp:posOffset>5867400</wp:posOffset>
          </wp:positionH>
          <wp:positionV relativeFrom="paragraph">
            <wp:posOffset>-137160</wp:posOffset>
          </wp:positionV>
          <wp:extent cx="876300" cy="635871"/>
          <wp:effectExtent l="0" t="0" r="0" b="0"/>
          <wp:wrapNone/>
          <wp:docPr id="127918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63587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9073371">
    <w:abstractNumId w:val="8"/>
  </w:num>
  <w:num w:numId="2" w16cid:durableId="57899736">
    <w:abstractNumId w:val="6"/>
  </w:num>
  <w:num w:numId="3" w16cid:durableId="920068092">
    <w:abstractNumId w:val="5"/>
  </w:num>
  <w:num w:numId="4" w16cid:durableId="1663118928">
    <w:abstractNumId w:val="4"/>
  </w:num>
  <w:num w:numId="5" w16cid:durableId="732578733">
    <w:abstractNumId w:val="7"/>
  </w:num>
  <w:num w:numId="6" w16cid:durableId="624579088">
    <w:abstractNumId w:val="3"/>
  </w:num>
  <w:num w:numId="7" w16cid:durableId="1620409235">
    <w:abstractNumId w:val="2"/>
  </w:num>
  <w:num w:numId="8" w16cid:durableId="471676445">
    <w:abstractNumId w:val="1"/>
  </w:num>
  <w:num w:numId="9" w16cid:durableId="145563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7C6"/>
    <w:rsid w:val="000C639D"/>
    <w:rsid w:val="0015074B"/>
    <w:rsid w:val="00157464"/>
    <w:rsid w:val="001677AE"/>
    <w:rsid w:val="001B2B64"/>
    <w:rsid w:val="0029639D"/>
    <w:rsid w:val="00326F90"/>
    <w:rsid w:val="003A3C6C"/>
    <w:rsid w:val="003C65D8"/>
    <w:rsid w:val="004B5014"/>
    <w:rsid w:val="005A7814"/>
    <w:rsid w:val="00604E11"/>
    <w:rsid w:val="006225C6"/>
    <w:rsid w:val="00681D1D"/>
    <w:rsid w:val="006C7790"/>
    <w:rsid w:val="006F7A8A"/>
    <w:rsid w:val="007D2015"/>
    <w:rsid w:val="00875104"/>
    <w:rsid w:val="009A4B91"/>
    <w:rsid w:val="009E0199"/>
    <w:rsid w:val="00AA1D8D"/>
    <w:rsid w:val="00B47730"/>
    <w:rsid w:val="00C852DF"/>
    <w:rsid w:val="00CB0664"/>
    <w:rsid w:val="00D551EF"/>
    <w:rsid w:val="00E276F6"/>
    <w:rsid w:val="00EB1D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59BCF8"/>
  <w14:defaultImageDpi w14:val="300"/>
  <w15:docId w15:val="{08B041AE-63D8-4CC9-AB62-BB7A9E0D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cp:lastModifiedBy>
  <cp:revision>11</cp:revision>
  <cp:lastPrinted>2026-09-10T13:03:00Z</cp:lastPrinted>
  <dcterms:created xsi:type="dcterms:W3CDTF">2013-12-23T23:15:00Z</dcterms:created>
  <dcterms:modified xsi:type="dcterms:W3CDTF">2026-09-14T10:17:00Z</dcterms:modified>
  <cp:category/>
</cp:coreProperties>
</file>